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4BD1" w14:textId="3F778CCB" w:rsidR="0024458A" w:rsidRDefault="00C85C7D" w:rsidP="00C85C7D">
      <w:pPr>
        <w:pStyle w:val="NormalWeb"/>
        <w:shd w:val="clear" w:color="auto" w:fill="FFFFFF"/>
        <w:bidi/>
        <w:spacing w:before="0" w:beforeAutospacing="0" w:after="450" w:afterAutospacing="0"/>
        <w:jc w:val="both"/>
        <w:rPr>
          <w:rFonts w:ascii="Dubai" w:hAnsi="Dubai" w:cs="Dubai"/>
          <w:color w:val="000000"/>
          <w:sz w:val="27"/>
          <w:szCs w:val="27"/>
          <w:rtl/>
        </w:rPr>
      </w:pPr>
      <w:r>
        <w:rPr>
          <w:rFonts w:ascii="Dubai" w:hAnsi="Dubai" w:cs="Dubai" w:hint="cs"/>
          <w:color w:val="000000"/>
          <w:sz w:val="27"/>
          <w:szCs w:val="27"/>
          <w:rtl/>
        </w:rPr>
        <w:t xml:space="preserve">لمواكبة التطور العلمي والتكنولوجي في مجال صناعة الاحذية أصدرت مؤسسة المواصفات والمقاييس الفلسطينية التعليمات الفنية الالزامية الخاصة بالأحذية حرصاً على صحة وسلامة المواطن. </w:t>
      </w:r>
    </w:p>
    <w:p w14:paraId="0972E400" w14:textId="7637B773" w:rsidR="0024458A" w:rsidRDefault="0024458A" w:rsidP="00C85C7D">
      <w:pPr>
        <w:pStyle w:val="NormalWeb"/>
        <w:shd w:val="clear" w:color="auto" w:fill="FFFFFF"/>
        <w:bidi/>
        <w:spacing w:before="0" w:beforeAutospacing="0" w:after="450" w:afterAutospacing="0"/>
        <w:jc w:val="both"/>
        <w:rPr>
          <w:rFonts w:ascii="Dubai" w:hAnsi="Dubai" w:cs="Dubai"/>
          <w:color w:val="000000"/>
          <w:sz w:val="27"/>
          <w:szCs w:val="27"/>
          <w:rtl/>
        </w:rPr>
      </w:pPr>
      <w:r>
        <w:rPr>
          <w:rFonts w:ascii="Dubai" w:hAnsi="Dubai" w:cs="Dubai"/>
          <w:color w:val="000000"/>
          <w:sz w:val="27"/>
          <w:szCs w:val="27"/>
          <w:rtl/>
        </w:rPr>
        <w:t xml:space="preserve">وتختص التعليمات </w:t>
      </w:r>
      <w:r w:rsidR="00C85C7D">
        <w:rPr>
          <w:rFonts w:ascii="Dubai" w:hAnsi="Dubai" w:cs="Dubai" w:hint="cs"/>
          <w:color w:val="000000"/>
          <w:sz w:val="27"/>
          <w:szCs w:val="27"/>
          <w:rtl/>
        </w:rPr>
        <w:t>الخاصة</w:t>
      </w:r>
      <w:r>
        <w:rPr>
          <w:rFonts w:ascii="Dubai" w:hAnsi="Dubai" w:cs="Dubai"/>
          <w:color w:val="000000"/>
          <w:sz w:val="27"/>
          <w:szCs w:val="27"/>
          <w:rtl/>
        </w:rPr>
        <w:t xml:space="preserve"> بالأحذية التي تحمل رقم (78-2019) وباشتراطات السلامة والجودة الواجب توفرها في الأحذية</w:t>
      </w:r>
      <w:r w:rsidR="00C85C7D">
        <w:rPr>
          <w:rFonts w:ascii="Dubai" w:hAnsi="Dubai" w:cs="Dubai" w:hint="cs"/>
          <w:color w:val="000000"/>
          <w:sz w:val="27"/>
          <w:szCs w:val="27"/>
          <w:rtl/>
        </w:rPr>
        <w:t>.</w:t>
      </w:r>
    </w:p>
    <w:p w14:paraId="69CFB7F8" w14:textId="489A8EF4" w:rsidR="0024458A" w:rsidRDefault="0024458A" w:rsidP="00C85C7D">
      <w:pPr>
        <w:pStyle w:val="NormalWeb"/>
        <w:shd w:val="clear" w:color="auto" w:fill="FFFFFF"/>
        <w:bidi/>
        <w:spacing w:before="0" w:beforeAutospacing="0" w:after="450" w:afterAutospacing="0"/>
        <w:jc w:val="both"/>
        <w:rPr>
          <w:rFonts w:ascii="Dubai" w:hAnsi="Dubai" w:cs="Dubai"/>
          <w:color w:val="000000"/>
          <w:sz w:val="27"/>
          <w:szCs w:val="27"/>
        </w:rPr>
      </w:pPr>
      <w:r>
        <w:rPr>
          <w:rFonts w:ascii="Dubai" w:hAnsi="Dubai" w:cs="Dubai"/>
          <w:color w:val="000000"/>
          <w:sz w:val="27"/>
          <w:szCs w:val="27"/>
          <w:rtl/>
        </w:rPr>
        <w:t>وتحدد مسؤولية مصنعي ومستوردي الاحذية، ومسؤولية كل الجهات المختصة بالتفتيش على المنتجات في الاسواق، والتأكد من التزام المصنعين والموردين والتجار بهذه التعليمات، كمتطلبات واشتراطات بيان الاحذية ومتانتها ومتطلباتها الفيزيائية والكيميائية</w:t>
      </w:r>
      <w:r w:rsidR="00C85C7D">
        <w:rPr>
          <w:rFonts w:ascii="Dubai" w:hAnsi="Dubai" w:cs="Dubai" w:hint="cs"/>
          <w:color w:val="000000"/>
          <w:sz w:val="27"/>
          <w:szCs w:val="27"/>
          <w:rtl/>
        </w:rPr>
        <w:t xml:space="preserve">، حتى نوفر في السوق احذية مطابقة للمواصفات والتعليمات . </w:t>
      </w:r>
    </w:p>
    <w:p w14:paraId="6C6AFC82" w14:textId="47E74788" w:rsidR="00C56001" w:rsidRDefault="00C56001" w:rsidP="00C56001">
      <w:pPr>
        <w:pStyle w:val="NormalWeb"/>
        <w:shd w:val="clear" w:color="auto" w:fill="FFFFFF"/>
        <w:bidi/>
        <w:spacing w:before="0" w:beforeAutospacing="0" w:after="450" w:afterAutospacing="0"/>
        <w:jc w:val="both"/>
        <w:rPr>
          <w:rFonts w:ascii="Dubai" w:hAnsi="Dubai" w:cs="Dubai"/>
          <w:color w:val="000000"/>
          <w:sz w:val="27"/>
          <w:szCs w:val="27"/>
        </w:rPr>
      </w:pPr>
      <w:hyperlink r:id="rId4" w:history="1">
        <w:r w:rsidRPr="00836559">
          <w:rPr>
            <w:rStyle w:val="Hyperlink"/>
            <w:rFonts w:ascii="Dubai" w:hAnsi="Dubai" w:cs="Dubai"/>
            <w:sz w:val="27"/>
            <w:szCs w:val="27"/>
          </w:rPr>
          <w:t>http://www.psi.pna.ps/ar/TechnicalInstructions/MandatoryPalestinianTechnicalInstructions/%D8%A7%D9%84%D8%A7%D8%AD%D8%B0%D9%8A%D8%A9.pdf</w:t>
        </w:r>
      </w:hyperlink>
    </w:p>
    <w:p w14:paraId="01E61372" w14:textId="77777777" w:rsidR="00C56001" w:rsidRPr="00C56001" w:rsidRDefault="00C56001" w:rsidP="00C56001">
      <w:pPr>
        <w:pStyle w:val="NormalWeb"/>
        <w:shd w:val="clear" w:color="auto" w:fill="FFFFFF"/>
        <w:bidi/>
        <w:spacing w:before="0" w:beforeAutospacing="0" w:after="450" w:afterAutospacing="0"/>
        <w:jc w:val="both"/>
        <w:rPr>
          <w:rFonts w:ascii="Dubai" w:hAnsi="Dubai" w:cs="Dubai"/>
          <w:color w:val="000000"/>
          <w:sz w:val="27"/>
          <w:szCs w:val="27"/>
          <w:rtl/>
        </w:rPr>
      </w:pPr>
    </w:p>
    <w:sectPr w:rsidR="00C56001" w:rsidRPr="00C5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EF"/>
    <w:rsid w:val="0024458A"/>
    <w:rsid w:val="00280189"/>
    <w:rsid w:val="0034358F"/>
    <w:rsid w:val="00751BEF"/>
    <w:rsid w:val="009E7ACD"/>
    <w:rsid w:val="00C56001"/>
    <w:rsid w:val="00C85C7D"/>
    <w:rsid w:val="00C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8984"/>
  <w15:chartTrackingRefBased/>
  <w15:docId w15:val="{3C67DD3E-0E03-4719-9B09-3B22F8A9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751BEF"/>
  </w:style>
  <w:style w:type="character" w:styleId="Hyperlink">
    <w:name w:val="Hyperlink"/>
    <w:basedOn w:val="DefaultParagraphFont"/>
    <w:uiPriority w:val="99"/>
    <w:unhideWhenUsed/>
    <w:rsid w:val="00751BEF"/>
    <w:rPr>
      <w:color w:val="0000FF"/>
      <w:u w:val="single"/>
    </w:rPr>
  </w:style>
  <w:style w:type="character" w:customStyle="1" w:styleId="gpro0wi8">
    <w:name w:val="gpro0wi8"/>
    <w:basedOn w:val="DefaultParagraphFont"/>
    <w:rsid w:val="00751BEF"/>
  </w:style>
  <w:style w:type="character" w:customStyle="1" w:styleId="pcp91wgn">
    <w:name w:val="pcp91wgn"/>
    <w:basedOn w:val="DefaultParagraphFont"/>
    <w:rsid w:val="00751BEF"/>
  </w:style>
  <w:style w:type="paragraph" w:styleId="NormalWeb">
    <w:name w:val="Normal (Web)"/>
    <w:basedOn w:val="Normal"/>
    <w:uiPriority w:val="99"/>
    <w:semiHidden/>
    <w:unhideWhenUsed/>
    <w:rsid w:val="0075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1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65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8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1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7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897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72054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4749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131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704207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8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554338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0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8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699219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7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psi.pna.ps/ar/TechnicalInstructions/MandatoryPalestinianTechnicalInstructions/%D8%A7%D9%84%D8%A7%D8%AD%D8%B0%D9%8A%D8%A9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0B8E18E5AECBB43BDBE65DB7F6EF974" ma:contentTypeVersion="7" ma:contentTypeDescription="إنشاء مستند جديد." ma:contentTypeScope="" ma:versionID="73916a8b02b5ae36cb1b35c7cd274f9a">
  <xsd:schema xmlns:xsd="http://www.w3.org/2001/XMLSchema" xmlns:xs="http://www.w3.org/2001/XMLSchema" xmlns:p="http://schemas.microsoft.com/office/2006/metadata/properties" xmlns:ns1="http://schemas.microsoft.com/sharepoint/v3" xmlns:ns2="713daecb-5bf0-45d6-b2d4-e7ae791df5a0" xmlns:ns3="ed17d8ca-e91a-422e-8477-4bebab7c9be9" targetNamespace="http://schemas.microsoft.com/office/2006/metadata/properties" ma:root="true" ma:fieldsID="219af0b6c7b33e578e2f6c7901b9f256" ns1:_="" ns2:_="" ns3:_="">
    <xsd:import namespace="http://schemas.microsoft.com/sharepoint/v3"/>
    <xsd:import namespace="713daecb-5bf0-45d6-b2d4-e7ae791df5a0"/>
    <xsd:import namespace="ed17d8ca-e91a-422e-8477-4bebab7c9be9"/>
    <xsd:element name="properties">
      <xsd:complexType>
        <xsd:sequence>
          <xsd:element name="documentManagement">
            <xsd:complexType>
              <xsd:all>
                <xsd:element ref="ns2:Brief"/>
                <xsd:element ref="ns2:Logo" minOccurs="0"/>
                <xsd:element ref="ns2:_dlc_DocId" minOccurs="0"/>
                <xsd:element ref="ns2:_dlc_DocIdUrl" minOccurs="0"/>
                <xsd:element ref="ns2:_dlc_DocIdPersistId" minOccurs="0"/>
                <xsd:element ref="ns2:OnMain" minOccurs="0"/>
                <xsd:element ref="ns1:VariationsItemGroupID" minOccurs="0"/>
                <xsd:element ref="ns3:PSI_x0020_Fil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4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daecb-5bf0-45d6-b2d4-e7ae791df5a0" elementFormDefault="qualified">
    <xsd:import namespace="http://schemas.microsoft.com/office/2006/documentManagement/types"/>
    <xsd:import namespace="http://schemas.microsoft.com/office/infopath/2007/PartnerControls"/>
    <xsd:element name="Brief" ma:index="8" ma:displayName="الوصف" ma:internalName="Brief">
      <xsd:simpleType>
        <xsd:restriction base="dms:Note"/>
      </xsd:simpleType>
    </xsd:element>
    <xsd:element name="Logo" ma:index="9" nillable="true" ma:displayName="الصورة" ma:internalName="Logo">
      <xsd:simpleType>
        <xsd:restriction base="dms:Unknown"/>
      </xsd:simpleType>
    </xsd:element>
    <xsd:element name="_dlc_DocId" ma:index="10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1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nMain" ma:index="13" nillable="true" ma:displayName="على الصفحة الرئيسية" ma:default="1" ma:internalName="OnMai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d8ca-e91a-422e-8477-4bebab7c9be9" elementFormDefault="qualified">
    <xsd:import namespace="http://schemas.microsoft.com/office/2006/documentManagement/types"/>
    <xsd:import namespace="http://schemas.microsoft.com/office/infopath/2007/PartnerControls"/>
    <xsd:element name="PSI_x0020_File_x0020_Date" ma:index="15" nillable="true" ma:displayName="التاريخ" ma:default="[today]" ma:format="DateOnly" ma:internalName="PSI_x0020_Fil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o xmlns="713daecb-5bf0-45d6-b2d4-e7ae791df5a0">&lt;img alt="" height="250" src="/ar/News/PublishingImages/03090381011178338310107100078607.jpg" width="500" style="BORDER: 0px solid; "&gt;</Logo>
    <VariationsItemGroupID xmlns="http://schemas.microsoft.com/sharepoint/v3">e1c8c2fa-5f1c-440c-a42a-e9301980d5b2</VariationsItemGroupID>
    <_dlc_DocId xmlns="713daecb-5bf0-45d6-b2d4-e7ae791df5a0">5E2FFPCCHJX4-57-20</_dlc_DocId>
    <_dlc_DocIdUrl xmlns="713daecb-5bf0-45d6-b2d4-e7ae791df5a0">
      <Url>http://www.psi.pna.ps/ar/Pub/_layouts/15/DocIdRedir.aspx?ID=5E2FFPCCHJX4-57-20</Url>
      <Description>5E2FFPCCHJX4-57-20</Description>
    </_dlc_DocIdUrl>
    <OnMain xmlns="713daecb-5bf0-45d6-b2d4-e7ae791df5a0">false</OnMain>
    <Brief xmlns="713daecb-5bf0-45d6-b2d4-e7ae791df5a0">التعليمات الفنية الالزامية الخاصة-بالأحذية (78-2019)</Brief>
    <PSI_x0020_File_x0020_Date xmlns="ed17d8ca-e91a-422e-8477-4bebab7c9be9">2021-02-22T22:00:00+00:00</PSI_x0020_File_x0020_Date>
  </documentManagement>
</p:properties>
</file>

<file path=customXml/itemProps1.xml><?xml version="1.0" encoding="utf-8"?>
<ds:datastoreItem xmlns:ds="http://schemas.openxmlformats.org/officeDocument/2006/customXml" ds:itemID="{93155A19-20DE-48B2-815E-4EE372AA0548}"/>
</file>

<file path=customXml/itemProps2.xml><?xml version="1.0" encoding="utf-8"?>
<ds:datastoreItem xmlns:ds="http://schemas.openxmlformats.org/officeDocument/2006/customXml" ds:itemID="{FC0EE1E3-5EB1-4474-8981-A8511EC1DCC0}"/>
</file>

<file path=customXml/itemProps3.xml><?xml version="1.0" encoding="utf-8"?>
<ds:datastoreItem xmlns:ds="http://schemas.openxmlformats.org/officeDocument/2006/customXml" ds:itemID="{B0F64738-4C5B-4704-8FF6-1CA04D15E692}"/>
</file>

<file path=customXml/itemProps4.xml><?xml version="1.0" encoding="utf-8"?>
<ds:datastoreItem xmlns:ds="http://schemas.openxmlformats.org/officeDocument/2006/customXml" ds:itemID="{C20DD656-49E5-4287-B86C-94173EC4D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التعليمات الفنية الالزامية الخاصة-بالأحذية (78-2019)</dc:title>
  <dc:subject/>
  <dc:creator>Wafa AlSada</dc:creator>
  <cp:keywords/>
  <dc:description/>
  <cp:lastModifiedBy>Wafa AlSada</cp:lastModifiedBy>
  <cp:revision>6</cp:revision>
  <dcterms:created xsi:type="dcterms:W3CDTF">2021-02-23T09:39:00Z</dcterms:created>
  <dcterms:modified xsi:type="dcterms:W3CDTF">2021-02-28T08:20:00Z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a14062b0-5302-45df-b24c-57f95f3f6d87</vt:lpwstr>
  </property>
  <property fmtid="{D5CDD505-2E9C-101B-9397-08002B2CF9AE}" pid="3" name="ContentTypeId">
    <vt:lpwstr>0x01010000B8E18E5AECBB43BDBE65DB7F6EF974</vt:lpwstr>
  </property>
</Properties>
</file>